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0DB323" w14:textId="5713BAFB" w:rsidR="00035B84" w:rsidRDefault="00035B84" w:rsidP="00035B84">
      <w:pPr>
        <w:spacing w:after="0" w:line="240" w:lineRule="auto"/>
        <w:jc w:val="right"/>
        <w:rPr>
          <w:rFonts w:ascii="Verdana" w:eastAsia="Times New Roman" w:hAnsi="Verdana" w:cs="Times New Roman"/>
          <w:kern w:val="20"/>
          <w:sz w:val="18"/>
          <w:szCs w:val="18"/>
          <w14:ligatures w14:val="none"/>
        </w:rPr>
      </w:pPr>
      <w:r>
        <w:rPr>
          <w:rFonts w:ascii="Verdana" w:eastAsia="Times New Roman" w:hAnsi="Verdana" w:cs="Times New Roman"/>
          <w:kern w:val="20"/>
          <w:sz w:val="18"/>
          <w:szCs w:val="18"/>
          <w14:ligatures w14:val="none"/>
        </w:rPr>
        <w:t>Załącznik nr 1</w:t>
      </w:r>
      <w:r w:rsidR="00F651C8">
        <w:rPr>
          <w:rFonts w:ascii="Verdana" w:eastAsia="Times New Roman" w:hAnsi="Verdana" w:cs="Times New Roman"/>
          <w:kern w:val="20"/>
          <w:sz w:val="18"/>
          <w:szCs w:val="18"/>
          <w14:ligatures w14:val="none"/>
        </w:rPr>
        <w:t>0</w:t>
      </w:r>
      <w:r>
        <w:rPr>
          <w:rFonts w:ascii="Verdana" w:eastAsia="Times New Roman" w:hAnsi="Verdana" w:cs="Times New Roman"/>
          <w:kern w:val="20"/>
          <w:sz w:val="18"/>
          <w:szCs w:val="18"/>
          <w14:ligatures w14:val="none"/>
        </w:rPr>
        <w:t xml:space="preserve"> do SWZ</w:t>
      </w:r>
    </w:p>
    <w:p w14:paraId="7C16F348" w14:textId="77777777" w:rsidR="00035B84" w:rsidRDefault="00035B84" w:rsidP="00035B84">
      <w:pPr>
        <w:spacing w:after="0" w:line="240" w:lineRule="auto"/>
        <w:jc w:val="right"/>
        <w:rPr>
          <w:rFonts w:ascii="Verdana" w:eastAsia="Times New Roman" w:hAnsi="Verdana" w:cs="Times New Roman"/>
          <w:kern w:val="20"/>
          <w:sz w:val="18"/>
          <w:szCs w:val="18"/>
          <w14:ligatures w14:val="none"/>
        </w:rPr>
      </w:pPr>
    </w:p>
    <w:p w14:paraId="26355309" w14:textId="77777777" w:rsidR="00035B84" w:rsidRDefault="00035B84" w:rsidP="00035B84">
      <w:pPr>
        <w:spacing w:after="0" w:line="240" w:lineRule="auto"/>
        <w:jc w:val="right"/>
        <w:rPr>
          <w:rFonts w:ascii="Verdana" w:eastAsia="Times New Roman" w:hAnsi="Verdana" w:cs="Times New Roman"/>
          <w:kern w:val="20"/>
          <w:sz w:val="18"/>
          <w:szCs w:val="18"/>
          <w14:ligatures w14:val="none"/>
        </w:rPr>
      </w:pPr>
    </w:p>
    <w:p w14:paraId="2C31F7A1" w14:textId="098A9FA0" w:rsidR="00035B84" w:rsidRPr="00035B84" w:rsidRDefault="00035B84" w:rsidP="00035B84">
      <w:pPr>
        <w:spacing w:after="0" w:line="240" w:lineRule="auto"/>
        <w:jc w:val="both"/>
        <w:rPr>
          <w:rFonts w:ascii="Verdana" w:eastAsia="Times New Roman" w:hAnsi="Verdana" w:cs="Times New Roman"/>
          <w:kern w:val="20"/>
          <w:sz w:val="18"/>
          <w:szCs w:val="18"/>
          <w14:ligatures w14:val="none"/>
        </w:rPr>
      </w:pPr>
      <w:r w:rsidRPr="00035B84">
        <w:rPr>
          <w:rFonts w:ascii="Verdana" w:eastAsia="Times New Roman" w:hAnsi="Verdana" w:cs="Times New Roman"/>
          <w:kern w:val="20"/>
          <w:sz w:val="18"/>
          <w:szCs w:val="18"/>
          <w14:ligatures w14:val="none"/>
        </w:rPr>
        <w:t xml:space="preserve">W zakresie dotyczącym potwierdzenia zgodności realizacji przedsięwzięcia z zasadą DNSH </w:t>
      </w:r>
      <w:r>
        <w:rPr>
          <w:rFonts w:ascii="Verdana" w:eastAsia="Times New Roman" w:hAnsi="Verdana" w:cs="Times New Roman"/>
          <w:kern w:val="20"/>
          <w:sz w:val="18"/>
          <w:szCs w:val="18"/>
          <w14:ligatures w14:val="none"/>
        </w:rPr>
        <w:t xml:space="preserve">Wykonawca </w:t>
      </w:r>
      <w:r w:rsidRPr="00035B84">
        <w:rPr>
          <w:rFonts w:ascii="Verdana" w:eastAsia="Times New Roman" w:hAnsi="Verdana" w:cs="Times New Roman"/>
          <w:kern w:val="20"/>
          <w:sz w:val="18"/>
          <w:szCs w:val="18"/>
          <w14:ligatures w14:val="none"/>
        </w:rPr>
        <w:t>wskazuje, że:</w:t>
      </w:r>
    </w:p>
    <w:p w14:paraId="13F59962" w14:textId="77777777" w:rsidR="00035B84" w:rsidRPr="00035B84" w:rsidRDefault="00035B84" w:rsidP="00035B84">
      <w:pPr>
        <w:spacing w:after="0" w:line="240" w:lineRule="auto"/>
        <w:jc w:val="both"/>
        <w:rPr>
          <w:rFonts w:ascii="Verdana" w:eastAsia="Times New Roman" w:hAnsi="Verdana" w:cs="Times New Roman"/>
          <w:kern w:val="20"/>
          <w:sz w:val="18"/>
          <w:szCs w:val="18"/>
          <w14:ligatures w14:val="none"/>
        </w:rPr>
      </w:pPr>
    </w:p>
    <w:p w14:paraId="5009F96D" w14:textId="77777777" w:rsidR="00035B84" w:rsidRPr="00035B84" w:rsidRDefault="00035B84" w:rsidP="00035B84">
      <w:pPr>
        <w:numPr>
          <w:ilvl w:val="0"/>
          <w:numId w:val="1"/>
        </w:numPr>
        <w:tabs>
          <w:tab w:val="left" w:pos="426"/>
          <w:tab w:val="left" w:pos="567"/>
        </w:tabs>
        <w:spacing w:after="0" w:line="240" w:lineRule="auto"/>
        <w:ind w:left="426" w:hanging="426"/>
        <w:contextualSpacing/>
        <w:jc w:val="both"/>
        <w:rPr>
          <w:rFonts w:ascii="Verdana" w:eastAsia="Times New Roman" w:hAnsi="Verdana" w:cs="Times New Roman"/>
          <w:b/>
          <w:bCs/>
          <w:kern w:val="0"/>
          <w:sz w:val="18"/>
          <w:szCs w:val="18"/>
          <w14:ligatures w14:val="none"/>
        </w:rPr>
      </w:pPr>
      <w:r w:rsidRPr="00035B84">
        <w:rPr>
          <w:rFonts w:ascii="Verdana" w:eastAsia="Times New Roman" w:hAnsi="Verdana" w:cs="Times New Roman"/>
          <w:b/>
          <w:bCs/>
          <w:kern w:val="20"/>
          <w:sz w:val="18"/>
          <w:szCs w:val="18"/>
          <w14:ligatures w14:val="none"/>
        </w:rPr>
        <w:t xml:space="preserve">Przedsięwzięcie jest i będzie zgodne z celem środowiskowym: „Łagodzenie zmian klimatu”. </w:t>
      </w:r>
    </w:p>
    <w:p w14:paraId="29B2A69C" w14:textId="77777777" w:rsidR="00035B84" w:rsidRPr="00035B84" w:rsidRDefault="00035B84" w:rsidP="00035B84">
      <w:pPr>
        <w:tabs>
          <w:tab w:val="left" w:pos="426"/>
          <w:tab w:val="left" w:pos="567"/>
        </w:tabs>
        <w:spacing w:after="0" w:line="240" w:lineRule="auto"/>
        <w:jc w:val="both"/>
        <w:rPr>
          <w:rFonts w:ascii="Verdana" w:eastAsia="Times New Roman" w:hAnsi="Verdana" w:cs="Times New Roman"/>
          <w:kern w:val="20"/>
          <w:sz w:val="18"/>
          <w:szCs w:val="18"/>
          <w14:ligatures w14:val="none"/>
        </w:rPr>
      </w:pPr>
    </w:p>
    <w:p w14:paraId="540857A4" w14:textId="439D88B1" w:rsidR="00035B84" w:rsidRPr="00035B84" w:rsidRDefault="00035B84" w:rsidP="00035B84">
      <w:pPr>
        <w:tabs>
          <w:tab w:val="left" w:pos="426"/>
          <w:tab w:val="left" w:pos="567"/>
        </w:tabs>
        <w:jc w:val="both"/>
        <w:rPr>
          <w:rFonts w:ascii="Verdana" w:eastAsia="Times New Roman" w:hAnsi="Verdana" w:cs="Times New Roman"/>
          <w:i/>
          <w:kern w:val="20"/>
          <w:sz w:val="18"/>
          <w:szCs w:val="18"/>
          <w14:ligatures w14:val="none"/>
        </w:rPr>
      </w:pPr>
      <w:r w:rsidRPr="00035B84">
        <w:rPr>
          <w:rFonts w:ascii="Verdana" w:eastAsia="Times New Roman" w:hAnsi="Verdana" w:cs="Times New Roman"/>
          <w:i/>
          <w:kern w:val="20"/>
          <w:sz w:val="18"/>
          <w:szCs w:val="18"/>
          <w14:ligatures w14:val="none"/>
        </w:rPr>
        <w:t xml:space="preserve">Przedsięwzięcie związane z zakupem nowych </w:t>
      </w:r>
      <w:r>
        <w:rPr>
          <w:rFonts w:ascii="Verdana" w:eastAsia="Times New Roman" w:hAnsi="Verdana" w:cs="Times New Roman"/>
          <w:i/>
          <w:kern w:val="20"/>
          <w:sz w:val="18"/>
          <w:szCs w:val="18"/>
          <w14:ligatures w14:val="none"/>
        </w:rPr>
        <w:t xml:space="preserve">tramwajów </w:t>
      </w:r>
      <w:r w:rsidRPr="00035B84">
        <w:rPr>
          <w:rFonts w:ascii="Verdana" w:eastAsia="Times New Roman" w:hAnsi="Verdana" w:cs="Times New Roman"/>
          <w:i/>
          <w:kern w:val="20"/>
          <w:sz w:val="18"/>
          <w:szCs w:val="18"/>
          <w14:ligatures w14:val="none"/>
        </w:rPr>
        <w:t>bezpośrednio przyczynia się do realizacji celu w zakresie łagodzenia zmian klimatu.</w:t>
      </w:r>
    </w:p>
    <w:p w14:paraId="53497FDC" w14:textId="77777777" w:rsidR="00010FE2" w:rsidRPr="00010FE2" w:rsidRDefault="00035B84" w:rsidP="00010FE2">
      <w:pPr>
        <w:numPr>
          <w:ilvl w:val="4"/>
          <w:numId w:val="2"/>
        </w:numPr>
        <w:tabs>
          <w:tab w:val="left" w:pos="426"/>
          <w:tab w:val="left" w:pos="567"/>
        </w:tabs>
        <w:rPr>
          <w:rFonts w:ascii="Verdana" w:eastAsia="Times New Roman" w:hAnsi="Verdana" w:cs="Times New Roman"/>
          <w:i/>
          <w:kern w:val="20"/>
          <w:sz w:val="18"/>
          <w:szCs w:val="18"/>
          <w14:ligatures w14:val="none"/>
        </w:rPr>
      </w:pPr>
      <w:r>
        <w:rPr>
          <w:rFonts w:ascii="Verdana" w:eastAsia="Times New Roman" w:hAnsi="Verdana" w:cs="Times New Roman"/>
          <w:i/>
          <w:kern w:val="20"/>
          <w:sz w:val="18"/>
          <w:szCs w:val="18"/>
          <w14:ligatures w14:val="none"/>
        </w:rPr>
        <w:t xml:space="preserve">Tramwaj </w:t>
      </w:r>
      <w:r w:rsidRPr="00035B84">
        <w:rPr>
          <w:rFonts w:ascii="Verdana" w:eastAsia="Times New Roman" w:hAnsi="Verdana" w:cs="Times New Roman"/>
          <w:i/>
          <w:kern w:val="20"/>
          <w:sz w:val="18"/>
          <w:szCs w:val="18"/>
          <w14:ligatures w14:val="none"/>
        </w:rPr>
        <w:t xml:space="preserve">jako zeroemisyjny środek transportu nie generuje, tak jak pojazd spalinowy, bezpośrednich zanieczyszczeń do otoczenia. </w:t>
      </w:r>
      <w:r w:rsidR="00010FE2" w:rsidRPr="00010FE2">
        <w:rPr>
          <w:rFonts w:ascii="Verdana" w:eastAsia="Times New Roman" w:hAnsi="Verdana" w:cs="Times New Roman"/>
          <w:i/>
          <w:kern w:val="20"/>
          <w:sz w:val="18"/>
          <w:szCs w:val="18"/>
          <w14:ligatures w14:val="none"/>
        </w:rPr>
        <w:t>Realizacja Przedsięwzięcia nie doprowadzi do znacznych emisji gazów cieplarnianych.</w:t>
      </w:r>
    </w:p>
    <w:p w14:paraId="5F1707AB" w14:textId="45BAEE2B" w:rsidR="00035B84" w:rsidRPr="00035B84" w:rsidRDefault="00035B84" w:rsidP="00035B84">
      <w:pPr>
        <w:tabs>
          <w:tab w:val="left" w:pos="426"/>
          <w:tab w:val="left" w:pos="567"/>
        </w:tabs>
        <w:jc w:val="both"/>
        <w:rPr>
          <w:rFonts w:ascii="Verdana" w:eastAsia="Times New Roman" w:hAnsi="Verdana" w:cs="Times New Roman"/>
          <w:i/>
          <w:kern w:val="20"/>
          <w:sz w:val="18"/>
          <w:szCs w:val="18"/>
          <w14:ligatures w14:val="none"/>
        </w:rPr>
      </w:pPr>
    </w:p>
    <w:p w14:paraId="118E03D7" w14:textId="77777777" w:rsidR="00035B84" w:rsidRPr="00035B84" w:rsidRDefault="00035B84" w:rsidP="00035B84">
      <w:pPr>
        <w:tabs>
          <w:tab w:val="left" w:pos="426"/>
          <w:tab w:val="left" w:pos="567"/>
        </w:tabs>
        <w:spacing w:after="0" w:line="240" w:lineRule="auto"/>
        <w:jc w:val="both"/>
        <w:rPr>
          <w:rFonts w:ascii="Verdana" w:eastAsia="Times New Roman" w:hAnsi="Verdana" w:cs="Times New Roman"/>
          <w:kern w:val="0"/>
          <w:sz w:val="18"/>
          <w:szCs w:val="18"/>
          <w14:ligatures w14:val="none"/>
        </w:rPr>
      </w:pPr>
    </w:p>
    <w:p w14:paraId="103604FB" w14:textId="77777777" w:rsidR="00035B84" w:rsidRPr="00035B84" w:rsidRDefault="00035B84" w:rsidP="00035B84">
      <w:pPr>
        <w:numPr>
          <w:ilvl w:val="0"/>
          <w:numId w:val="1"/>
        </w:numPr>
        <w:tabs>
          <w:tab w:val="left" w:pos="426"/>
          <w:tab w:val="left" w:pos="567"/>
        </w:tabs>
        <w:autoSpaceDE w:val="0"/>
        <w:autoSpaceDN w:val="0"/>
        <w:adjustRightInd w:val="0"/>
        <w:spacing w:after="0" w:line="240" w:lineRule="auto"/>
        <w:ind w:left="426" w:hanging="426"/>
        <w:contextualSpacing/>
        <w:jc w:val="both"/>
        <w:rPr>
          <w:rFonts w:ascii="Verdana" w:eastAsia="Times New Roman" w:hAnsi="Verdana" w:cs="Calibri"/>
          <w:b/>
          <w:bCs/>
          <w:kern w:val="0"/>
          <w:sz w:val="18"/>
          <w:szCs w:val="18"/>
          <w14:ligatures w14:val="none"/>
        </w:rPr>
      </w:pPr>
      <w:r w:rsidRPr="00035B84">
        <w:rPr>
          <w:rFonts w:ascii="Verdana" w:eastAsia="Times New Roman" w:hAnsi="Verdana" w:cs="Times New Roman"/>
          <w:b/>
          <w:bCs/>
          <w:kern w:val="20"/>
          <w:sz w:val="18"/>
          <w:szCs w:val="18"/>
          <w14:ligatures w14:val="none"/>
        </w:rPr>
        <w:t>Przedsięwzięcie jest i będzie zgodne z celem środowiskowym: „Adaptacja do zmian klimatu”</w:t>
      </w:r>
      <w:r w:rsidRPr="00035B84">
        <w:rPr>
          <w:rFonts w:ascii="Verdana" w:eastAsia="Times New Roman" w:hAnsi="Verdana" w:cs="Calibri"/>
          <w:b/>
          <w:bCs/>
          <w:kern w:val="0"/>
          <w:sz w:val="18"/>
          <w:szCs w:val="18"/>
          <w14:ligatures w14:val="none"/>
        </w:rPr>
        <w:t xml:space="preserve">. </w:t>
      </w:r>
    </w:p>
    <w:p w14:paraId="0369DBAB" w14:textId="77777777" w:rsidR="00035B84" w:rsidRPr="00035B84" w:rsidRDefault="00035B84" w:rsidP="00035B84">
      <w:pPr>
        <w:tabs>
          <w:tab w:val="left" w:pos="426"/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="Calibri"/>
          <w:kern w:val="0"/>
          <w:sz w:val="18"/>
          <w:szCs w:val="18"/>
          <w14:ligatures w14:val="none"/>
        </w:rPr>
      </w:pPr>
    </w:p>
    <w:p w14:paraId="0F1CD15E" w14:textId="378DDA4C" w:rsidR="00035B84" w:rsidRPr="00035B84" w:rsidRDefault="001A7ED0" w:rsidP="00035B84">
      <w:pPr>
        <w:tabs>
          <w:tab w:val="left" w:pos="426"/>
          <w:tab w:val="left" w:pos="567"/>
        </w:tabs>
        <w:jc w:val="both"/>
        <w:rPr>
          <w:rFonts w:ascii="Verdana" w:eastAsia="Times New Roman" w:hAnsi="Verdana" w:cs="Times New Roman"/>
          <w:i/>
          <w:kern w:val="20"/>
          <w:sz w:val="18"/>
          <w:szCs w:val="18"/>
          <w14:ligatures w14:val="none"/>
        </w:rPr>
      </w:pPr>
      <w:r>
        <w:rPr>
          <w:rFonts w:ascii="Verdana" w:eastAsia="Times New Roman" w:hAnsi="Verdana" w:cs="Times New Roman"/>
          <w:i/>
          <w:kern w:val="20"/>
          <w:sz w:val="18"/>
          <w:szCs w:val="18"/>
          <w14:ligatures w14:val="none"/>
        </w:rPr>
        <w:t>Przedsięwzięcie</w:t>
      </w:r>
      <w:r w:rsidRPr="00035B84">
        <w:rPr>
          <w:rFonts w:ascii="Verdana" w:eastAsia="Times New Roman" w:hAnsi="Verdana" w:cs="Times New Roman"/>
          <w:i/>
          <w:kern w:val="20"/>
          <w:sz w:val="18"/>
          <w:szCs w:val="18"/>
          <w14:ligatures w14:val="none"/>
        </w:rPr>
        <w:t xml:space="preserve"> </w:t>
      </w:r>
      <w:r w:rsidR="00035B84" w:rsidRPr="00035B84">
        <w:rPr>
          <w:rFonts w:ascii="Verdana" w:eastAsia="Times New Roman" w:hAnsi="Verdana" w:cs="Times New Roman"/>
          <w:i/>
          <w:kern w:val="20"/>
          <w:sz w:val="18"/>
          <w:szCs w:val="18"/>
          <w14:ligatures w14:val="none"/>
        </w:rPr>
        <w:t>ma nieznaczny i przewidywalny wpływ na ten cel środowiskowy, uwzględniając cały cykl życia projektu.</w:t>
      </w:r>
    </w:p>
    <w:p w14:paraId="5F98B6FF" w14:textId="2893FD20" w:rsidR="00035B84" w:rsidRPr="00035B84" w:rsidRDefault="00035B84" w:rsidP="00035B84">
      <w:pPr>
        <w:tabs>
          <w:tab w:val="left" w:pos="426"/>
          <w:tab w:val="left" w:pos="567"/>
        </w:tabs>
        <w:jc w:val="both"/>
        <w:rPr>
          <w:rFonts w:ascii="Verdana" w:eastAsia="Times New Roman" w:hAnsi="Verdana" w:cs="Times New Roman"/>
          <w:i/>
          <w:kern w:val="20"/>
          <w:sz w:val="18"/>
          <w:szCs w:val="18"/>
          <w14:ligatures w14:val="none"/>
        </w:rPr>
      </w:pPr>
      <w:r w:rsidRPr="00035B84">
        <w:rPr>
          <w:rFonts w:ascii="Verdana" w:eastAsia="Times New Roman" w:hAnsi="Verdana" w:cs="Times New Roman"/>
          <w:i/>
          <w:kern w:val="20"/>
          <w:sz w:val="18"/>
          <w:szCs w:val="18"/>
          <w14:ligatures w14:val="none"/>
        </w:rPr>
        <w:t xml:space="preserve">Zakupywane w ramach projektu nowe </w:t>
      </w:r>
      <w:r>
        <w:rPr>
          <w:rFonts w:ascii="Verdana" w:eastAsia="Times New Roman" w:hAnsi="Verdana" w:cs="Times New Roman"/>
          <w:i/>
          <w:kern w:val="20"/>
          <w:sz w:val="18"/>
          <w:szCs w:val="18"/>
          <w14:ligatures w14:val="none"/>
        </w:rPr>
        <w:t>tramwaje</w:t>
      </w:r>
      <w:r w:rsidRPr="00035B84">
        <w:rPr>
          <w:rFonts w:ascii="Verdana" w:eastAsia="Times New Roman" w:hAnsi="Verdana" w:cs="Times New Roman"/>
          <w:i/>
          <w:kern w:val="20"/>
          <w:sz w:val="18"/>
          <w:szCs w:val="18"/>
          <w14:ligatures w14:val="none"/>
        </w:rPr>
        <w:t xml:space="preserve"> przystosowane będą do warunków środowiska, w jakim będą eksploatowane tj. odporne na oddziaływanie warunków klimatycznych, zanieczyszczeń powietrza </w:t>
      </w:r>
      <w:r w:rsidR="00A00AE6">
        <w:rPr>
          <w:rFonts w:ascii="Verdana" w:eastAsia="Times New Roman" w:hAnsi="Verdana" w:cs="Times New Roman"/>
          <w:i/>
          <w:kern w:val="20"/>
          <w:sz w:val="18"/>
          <w:szCs w:val="18"/>
          <w14:ligatures w14:val="none"/>
        </w:rPr>
        <w:br/>
      </w:r>
      <w:r w:rsidRPr="00035B84">
        <w:rPr>
          <w:rFonts w:ascii="Verdana" w:eastAsia="Times New Roman" w:hAnsi="Verdana" w:cs="Times New Roman"/>
          <w:i/>
          <w:kern w:val="20"/>
          <w:sz w:val="18"/>
          <w:szCs w:val="18"/>
          <w14:ligatures w14:val="none"/>
        </w:rPr>
        <w:t>i zapylenia, zwłaszcza w odniesieniu do aparatury elektrycznej i podzespołów z nią współpracujących.</w:t>
      </w:r>
    </w:p>
    <w:p w14:paraId="00B14928" w14:textId="77777777" w:rsidR="00035B84" w:rsidRPr="00035B84" w:rsidRDefault="00035B84" w:rsidP="00035B84">
      <w:pPr>
        <w:tabs>
          <w:tab w:val="left" w:pos="426"/>
          <w:tab w:val="left" w:pos="567"/>
        </w:tabs>
        <w:jc w:val="both"/>
        <w:rPr>
          <w:rFonts w:ascii="Verdana" w:eastAsia="Times New Roman" w:hAnsi="Verdana" w:cs="Times New Roman"/>
          <w:i/>
          <w:kern w:val="20"/>
          <w:sz w:val="18"/>
          <w:szCs w:val="18"/>
          <w14:ligatures w14:val="none"/>
        </w:rPr>
      </w:pPr>
      <w:r w:rsidRPr="00035B84">
        <w:rPr>
          <w:rFonts w:ascii="Verdana" w:eastAsia="Times New Roman" w:hAnsi="Verdana" w:cs="Times New Roman"/>
          <w:i/>
          <w:kern w:val="20"/>
          <w:sz w:val="18"/>
          <w:szCs w:val="18"/>
          <w14:ligatures w14:val="none"/>
        </w:rPr>
        <w:t xml:space="preserve">Realizacja przedsięwzięcia nie doprowadzi do zwiększonego niekorzystnego wpływu obecnego </w:t>
      </w:r>
      <w:r w:rsidRPr="00035B84">
        <w:rPr>
          <w:rFonts w:ascii="Verdana" w:eastAsia="Times New Roman" w:hAnsi="Verdana" w:cs="Times New Roman"/>
          <w:i/>
          <w:kern w:val="20"/>
          <w:sz w:val="18"/>
          <w:szCs w:val="18"/>
          <w14:ligatures w14:val="none"/>
        </w:rPr>
        <w:br/>
        <w:t>i spodziewanego przyszłego klimatu, na ludność, przyrodę lub aktywa.</w:t>
      </w:r>
    </w:p>
    <w:p w14:paraId="19335DBE" w14:textId="77777777" w:rsidR="00035B84" w:rsidRPr="00035B84" w:rsidRDefault="00035B84" w:rsidP="00035B84">
      <w:pPr>
        <w:tabs>
          <w:tab w:val="left" w:pos="426"/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="Calibri"/>
          <w:b/>
          <w:bCs/>
          <w:kern w:val="0"/>
          <w:sz w:val="18"/>
          <w:szCs w:val="18"/>
          <w14:ligatures w14:val="none"/>
        </w:rPr>
      </w:pPr>
    </w:p>
    <w:p w14:paraId="62A007AB" w14:textId="77777777" w:rsidR="00035B84" w:rsidRPr="00035B84" w:rsidRDefault="00035B84" w:rsidP="00035B84">
      <w:pPr>
        <w:numPr>
          <w:ilvl w:val="0"/>
          <w:numId w:val="1"/>
        </w:numPr>
        <w:tabs>
          <w:tab w:val="left" w:pos="426"/>
          <w:tab w:val="left" w:pos="567"/>
        </w:tabs>
        <w:autoSpaceDE w:val="0"/>
        <w:autoSpaceDN w:val="0"/>
        <w:adjustRightInd w:val="0"/>
        <w:spacing w:after="0" w:line="240" w:lineRule="auto"/>
        <w:ind w:left="426" w:hanging="426"/>
        <w:contextualSpacing/>
        <w:jc w:val="both"/>
        <w:rPr>
          <w:rFonts w:ascii="Verdana" w:eastAsia="Times New Roman" w:hAnsi="Verdana" w:cs="Calibri"/>
          <w:b/>
          <w:bCs/>
          <w:kern w:val="0"/>
          <w:sz w:val="18"/>
          <w:szCs w:val="18"/>
          <w14:ligatures w14:val="none"/>
        </w:rPr>
      </w:pPr>
      <w:r w:rsidRPr="00035B84">
        <w:rPr>
          <w:rFonts w:ascii="Verdana" w:eastAsia="Times New Roman" w:hAnsi="Verdana" w:cs="Times New Roman"/>
          <w:b/>
          <w:bCs/>
          <w:kern w:val="20"/>
          <w:sz w:val="18"/>
          <w:szCs w:val="18"/>
          <w14:ligatures w14:val="none"/>
        </w:rPr>
        <w:t xml:space="preserve">Przedsięwzięcie </w:t>
      </w:r>
      <w:r w:rsidRPr="00035B84">
        <w:rPr>
          <w:rFonts w:ascii="Verdana" w:eastAsia="Times New Roman" w:hAnsi="Verdana" w:cs="Calibri"/>
          <w:b/>
          <w:bCs/>
          <w:kern w:val="0"/>
          <w:sz w:val="18"/>
          <w:szCs w:val="18"/>
          <w14:ligatures w14:val="none"/>
        </w:rPr>
        <w:t>jest i będzie zgodne z celem środowiskowym: „Zrównoważone wykorzystywanie i ochrona zasobów wodnych i morskich”.</w:t>
      </w:r>
    </w:p>
    <w:p w14:paraId="305311D0" w14:textId="77777777" w:rsidR="00035B84" w:rsidRPr="00035B84" w:rsidRDefault="00035B84" w:rsidP="00035B84">
      <w:pPr>
        <w:tabs>
          <w:tab w:val="left" w:pos="426"/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="Calibri"/>
          <w:kern w:val="0"/>
          <w:sz w:val="18"/>
          <w:szCs w:val="18"/>
          <w14:ligatures w14:val="none"/>
        </w:rPr>
      </w:pPr>
    </w:p>
    <w:p w14:paraId="7DDF1CE5" w14:textId="77777777" w:rsidR="00035B84" w:rsidRPr="00035B84" w:rsidRDefault="00035B84" w:rsidP="00035B84">
      <w:pPr>
        <w:tabs>
          <w:tab w:val="left" w:pos="426"/>
          <w:tab w:val="left" w:pos="567"/>
        </w:tabs>
        <w:autoSpaceDE w:val="0"/>
        <w:autoSpaceDN w:val="0"/>
        <w:adjustRightInd w:val="0"/>
        <w:spacing w:after="0" w:line="276" w:lineRule="auto"/>
        <w:jc w:val="both"/>
        <w:rPr>
          <w:rFonts w:ascii="Verdana" w:eastAsia="Times New Roman" w:hAnsi="Verdana" w:cs="Times New Roman"/>
          <w:i/>
          <w:kern w:val="20"/>
          <w:sz w:val="18"/>
          <w:szCs w:val="18"/>
          <w14:ligatures w14:val="none"/>
        </w:rPr>
      </w:pPr>
      <w:r w:rsidRPr="00035B84">
        <w:rPr>
          <w:rFonts w:ascii="Verdana" w:eastAsia="Times New Roman" w:hAnsi="Verdana" w:cs="Times New Roman"/>
          <w:i/>
          <w:kern w:val="20"/>
          <w:sz w:val="18"/>
          <w:szCs w:val="18"/>
          <w14:ligatures w14:val="none"/>
        </w:rPr>
        <w:t xml:space="preserve">Przedsięwzięcie ma nieznaczny przewidywalny wpływ na zrównoważone wykorzystywanie i ochronę zasobów wodnych i morskich, biorąc pod uwagę zarówno jej bezpośrednie, jak i przyszłe pośrednie skutki w całym cyklu życia. </w:t>
      </w:r>
    </w:p>
    <w:p w14:paraId="73647034" w14:textId="77777777" w:rsidR="00035B84" w:rsidRPr="00035B84" w:rsidRDefault="00035B84" w:rsidP="00035B84">
      <w:pPr>
        <w:tabs>
          <w:tab w:val="left" w:pos="426"/>
          <w:tab w:val="left" w:pos="567"/>
        </w:tabs>
        <w:autoSpaceDE w:val="0"/>
        <w:autoSpaceDN w:val="0"/>
        <w:adjustRightInd w:val="0"/>
        <w:spacing w:after="0" w:line="276" w:lineRule="auto"/>
        <w:jc w:val="both"/>
        <w:rPr>
          <w:rFonts w:ascii="Verdana" w:eastAsia="Times New Roman" w:hAnsi="Verdana" w:cs="Times New Roman"/>
          <w:i/>
          <w:kern w:val="20"/>
          <w:sz w:val="18"/>
          <w:szCs w:val="18"/>
          <w14:ligatures w14:val="none"/>
        </w:rPr>
      </w:pPr>
    </w:p>
    <w:p w14:paraId="6F317432" w14:textId="77777777" w:rsidR="00035B84" w:rsidRPr="00035B84" w:rsidRDefault="00035B84" w:rsidP="00035B84">
      <w:pPr>
        <w:tabs>
          <w:tab w:val="left" w:pos="426"/>
          <w:tab w:val="left" w:pos="567"/>
        </w:tabs>
        <w:autoSpaceDE w:val="0"/>
        <w:autoSpaceDN w:val="0"/>
        <w:adjustRightInd w:val="0"/>
        <w:spacing w:after="0" w:line="276" w:lineRule="auto"/>
        <w:jc w:val="both"/>
        <w:rPr>
          <w:rFonts w:ascii="Verdana" w:eastAsia="Times New Roman" w:hAnsi="Verdana" w:cs="Times New Roman"/>
          <w:i/>
          <w:kern w:val="20"/>
          <w:sz w:val="18"/>
          <w:szCs w:val="18"/>
          <w14:ligatures w14:val="none"/>
        </w:rPr>
      </w:pPr>
      <w:r w:rsidRPr="00035B84">
        <w:rPr>
          <w:rFonts w:ascii="Verdana" w:eastAsia="Times New Roman" w:hAnsi="Verdana" w:cs="Times New Roman"/>
          <w:i/>
          <w:kern w:val="20"/>
          <w:sz w:val="18"/>
          <w:szCs w:val="18"/>
          <w14:ligatures w14:val="none"/>
        </w:rPr>
        <w:t xml:space="preserve">Nie zidentyfikowano żadnego ryzyka degradacji środowiska naturalnego związanego z zachowaniem jakości wody i jej deficytem.  </w:t>
      </w:r>
    </w:p>
    <w:p w14:paraId="5743A55D" w14:textId="77777777" w:rsidR="00035B84" w:rsidRPr="00035B84" w:rsidRDefault="00035B84" w:rsidP="00035B84">
      <w:pPr>
        <w:tabs>
          <w:tab w:val="left" w:pos="426"/>
          <w:tab w:val="left" w:pos="567"/>
        </w:tabs>
        <w:autoSpaceDE w:val="0"/>
        <w:autoSpaceDN w:val="0"/>
        <w:adjustRightInd w:val="0"/>
        <w:spacing w:after="0" w:line="276" w:lineRule="auto"/>
        <w:jc w:val="both"/>
        <w:rPr>
          <w:rFonts w:ascii="Verdana" w:eastAsia="Times New Roman" w:hAnsi="Verdana" w:cs="Times New Roman"/>
          <w:i/>
          <w:kern w:val="20"/>
          <w:sz w:val="18"/>
          <w:szCs w:val="18"/>
          <w14:ligatures w14:val="none"/>
        </w:rPr>
      </w:pPr>
    </w:p>
    <w:p w14:paraId="592BBCB9" w14:textId="18FD7B54" w:rsidR="00035B84" w:rsidRPr="00035B84" w:rsidRDefault="00035B84" w:rsidP="00035B84">
      <w:pPr>
        <w:tabs>
          <w:tab w:val="left" w:pos="426"/>
          <w:tab w:val="left" w:pos="567"/>
        </w:tabs>
        <w:autoSpaceDE w:val="0"/>
        <w:autoSpaceDN w:val="0"/>
        <w:adjustRightInd w:val="0"/>
        <w:spacing w:after="0" w:line="276" w:lineRule="auto"/>
        <w:jc w:val="both"/>
        <w:rPr>
          <w:rFonts w:ascii="Verdana" w:eastAsia="Times New Roman" w:hAnsi="Verdana" w:cs="Times New Roman"/>
          <w:i/>
          <w:kern w:val="20"/>
          <w:sz w:val="18"/>
          <w:szCs w:val="18"/>
          <w14:ligatures w14:val="none"/>
        </w:rPr>
      </w:pPr>
      <w:r w:rsidRPr="00035B84">
        <w:rPr>
          <w:rFonts w:ascii="Verdana" w:eastAsia="Times New Roman" w:hAnsi="Verdana" w:cs="Times New Roman"/>
          <w:i/>
          <w:kern w:val="20"/>
          <w:sz w:val="18"/>
          <w:szCs w:val="18"/>
          <w14:ligatures w14:val="none"/>
        </w:rPr>
        <w:t xml:space="preserve">Zużycie wody związane z utrzymaniem </w:t>
      </w:r>
      <w:r>
        <w:rPr>
          <w:rFonts w:ascii="Verdana" w:eastAsia="Times New Roman" w:hAnsi="Verdana" w:cs="Times New Roman"/>
          <w:i/>
          <w:kern w:val="20"/>
          <w:sz w:val="18"/>
          <w:szCs w:val="18"/>
          <w14:ligatures w14:val="none"/>
        </w:rPr>
        <w:t>tramwajów</w:t>
      </w:r>
      <w:r w:rsidRPr="00035B84">
        <w:rPr>
          <w:rFonts w:ascii="Verdana" w:eastAsia="Times New Roman" w:hAnsi="Verdana" w:cs="Times New Roman"/>
          <w:i/>
          <w:kern w:val="20"/>
          <w:sz w:val="18"/>
          <w:szCs w:val="18"/>
          <w14:ligatures w14:val="none"/>
        </w:rPr>
        <w:t xml:space="preserve"> ( mycie pojazdów) należy uznać za pomijalne i mało znaczące. Realizacja przedsięwzięcia  nie będzie zagrażała dobremu stanowi lub dobremu potencjałowi ekologicznemu jednolitych części wód, w tym wód powierzchniowych i wód gruntowych lub dobremu stanowi środowiska wód morskich.  </w:t>
      </w:r>
    </w:p>
    <w:p w14:paraId="7DF3DA2C" w14:textId="77777777" w:rsidR="00035B84" w:rsidRPr="00035B84" w:rsidRDefault="00035B84" w:rsidP="00035B84">
      <w:pPr>
        <w:tabs>
          <w:tab w:val="left" w:pos="426"/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="Calibri"/>
          <w:kern w:val="0"/>
          <w:sz w:val="18"/>
          <w:szCs w:val="18"/>
          <w14:ligatures w14:val="none"/>
        </w:rPr>
      </w:pPr>
    </w:p>
    <w:p w14:paraId="0F05C971" w14:textId="77777777" w:rsidR="00035B84" w:rsidRPr="00035B84" w:rsidRDefault="00035B84" w:rsidP="00035B84">
      <w:pPr>
        <w:numPr>
          <w:ilvl w:val="0"/>
          <w:numId w:val="1"/>
        </w:numPr>
        <w:tabs>
          <w:tab w:val="left" w:pos="426"/>
          <w:tab w:val="left" w:pos="567"/>
        </w:tabs>
        <w:autoSpaceDE w:val="0"/>
        <w:autoSpaceDN w:val="0"/>
        <w:adjustRightInd w:val="0"/>
        <w:spacing w:after="0" w:line="240" w:lineRule="auto"/>
        <w:ind w:left="426" w:hanging="426"/>
        <w:contextualSpacing/>
        <w:jc w:val="both"/>
        <w:rPr>
          <w:rFonts w:ascii="Verdana" w:eastAsia="Times New Roman" w:hAnsi="Verdana" w:cs="Calibri"/>
          <w:b/>
          <w:bCs/>
          <w:kern w:val="0"/>
          <w:sz w:val="18"/>
          <w:szCs w:val="18"/>
          <w14:ligatures w14:val="none"/>
        </w:rPr>
      </w:pPr>
      <w:r w:rsidRPr="00035B84">
        <w:rPr>
          <w:rFonts w:ascii="Verdana" w:eastAsia="Times New Roman" w:hAnsi="Verdana" w:cs="Times New Roman"/>
          <w:b/>
          <w:bCs/>
          <w:kern w:val="20"/>
          <w:sz w:val="18"/>
          <w:szCs w:val="18"/>
          <w14:ligatures w14:val="none"/>
        </w:rPr>
        <w:t>Przedsięwzięcie</w:t>
      </w:r>
      <w:r w:rsidRPr="00035B84">
        <w:rPr>
          <w:rFonts w:ascii="Verdana" w:eastAsia="Times New Roman" w:hAnsi="Verdana" w:cs="Calibri"/>
          <w:b/>
          <w:bCs/>
          <w:kern w:val="20"/>
          <w:sz w:val="18"/>
          <w:szCs w:val="18"/>
          <w14:ligatures w14:val="none"/>
        </w:rPr>
        <w:t xml:space="preserve"> jest i będzie zgodne z celem: „Gospodarka o obiegu zamkniętym, w tym zapobieganie powstawaniu odpadów i recykling”.</w:t>
      </w:r>
      <w:r w:rsidRPr="00035B84">
        <w:rPr>
          <w:rFonts w:ascii="Verdana" w:eastAsia="Times New Roman" w:hAnsi="Verdana" w:cs="Calibri"/>
          <w:b/>
          <w:bCs/>
          <w:kern w:val="0"/>
          <w:sz w:val="18"/>
          <w:szCs w:val="18"/>
          <w14:ligatures w14:val="none"/>
        </w:rPr>
        <w:t xml:space="preserve"> </w:t>
      </w:r>
    </w:p>
    <w:p w14:paraId="6C0DA67A" w14:textId="77777777" w:rsidR="00035B84" w:rsidRPr="00035B84" w:rsidRDefault="00035B84" w:rsidP="00035B84">
      <w:pPr>
        <w:tabs>
          <w:tab w:val="left" w:pos="426"/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="Calibri"/>
          <w:kern w:val="0"/>
          <w:sz w:val="18"/>
          <w:szCs w:val="18"/>
          <w14:ligatures w14:val="none"/>
        </w:rPr>
      </w:pPr>
    </w:p>
    <w:p w14:paraId="11F81E32" w14:textId="77777777" w:rsidR="00921D6B" w:rsidRPr="00921D6B" w:rsidRDefault="00921D6B" w:rsidP="00921D6B">
      <w:pPr>
        <w:numPr>
          <w:ilvl w:val="4"/>
          <w:numId w:val="2"/>
        </w:numPr>
        <w:tabs>
          <w:tab w:val="left" w:pos="426"/>
          <w:tab w:val="left" w:pos="567"/>
        </w:tabs>
        <w:autoSpaceDE w:val="0"/>
        <w:autoSpaceDN w:val="0"/>
        <w:adjustRightInd w:val="0"/>
        <w:jc w:val="both"/>
        <w:rPr>
          <w:rFonts w:ascii="Verdana" w:eastAsia="Times New Roman" w:hAnsi="Verdana" w:cs="Times New Roman"/>
          <w:i/>
          <w:kern w:val="20"/>
          <w:sz w:val="18"/>
          <w:szCs w:val="18"/>
          <w14:ligatures w14:val="none"/>
        </w:rPr>
      </w:pPr>
      <w:r w:rsidRPr="00921D6B">
        <w:rPr>
          <w:rFonts w:ascii="Verdana" w:eastAsia="Times New Roman" w:hAnsi="Verdana" w:cs="Times New Roman"/>
          <w:i/>
          <w:kern w:val="20"/>
          <w:sz w:val="18"/>
          <w:szCs w:val="18"/>
          <w14:ligatures w14:val="none"/>
        </w:rPr>
        <w:t xml:space="preserve">Przedsięwzięcie nie doprowadzi do znacznego zwiększenia wytwarzania odpadów. </w:t>
      </w:r>
    </w:p>
    <w:p w14:paraId="76AB153D" w14:textId="77777777" w:rsidR="00921D6B" w:rsidRPr="00921D6B" w:rsidRDefault="00921D6B" w:rsidP="00921D6B">
      <w:pPr>
        <w:numPr>
          <w:ilvl w:val="4"/>
          <w:numId w:val="2"/>
        </w:numPr>
        <w:tabs>
          <w:tab w:val="left" w:pos="426"/>
          <w:tab w:val="left" w:pos="567"/>
        </w:tabs>
        <w:autoSpaceDE w:val="0"/>
        <w:autoSpaceDN w:val="0"/>
        <w:adjustRightInd w:val="0"/>
        <w:jc w:val="both"/>
        <w:rPr>
          <w:rFonts w:ascii="Verdana" w:eastAsia="Times New Roman" w:hAnsi="Verdana" w:cs="Times New Roman"/>
          <w:i/>
          <w:kern w:val="20"/>
          <w:sz w:val="18"/>
          <w:szCs w:val="18"/>
          <w14:ligatures w14:val="none"/>
        </w:rPr>
      </w:pPr>
      <w:r w:rsidRPr="00921D6B">
        <w:rPr>
          <w:rFonts w:ascii="Verdana" w:eastAsia="Times New Roman" w:hAnsi="Verdana" w:cs="Times New Roman"/>
          <w:i/>
          <w:kern w:val="20"/>
          <w:sz w:val="18"/>
          <w:szCs w:val="18"/>
          <w14:ligatures w14:val="none"/>
        </w:rPr>
        <w:t xml:space="preserve">Przedsięwzięcie nie doprowadzi do nieefektywności w zakresie bezpośredniego i pośredniego korzystania z zasobów naturalnych. </w:t>
      </w:r>
    </w:p>
    <w:p w14:paraId="5923BE34" w14:textId="77777777" w:rsidR="002E5C0A" w:rsidRDefault="00921D6B" w:rsidP="00921D6B">
      <w:pPr>
        <w:tabs>
          <w:tab w:val="left" w:pos="426"/>
          <w:tab w:val="left" w:pos="567"/>
        </w:tabs>
        <w:autoSpaceDE w:val="0"/>
        <w:autoSpaceDN w:val="0"/>
        <w:adjustRightInd w:val="0"/>
        <w:jc w:val="both"/>
        <w:rPr>
          <w:rFonts w:ascii="Verdana" w:eastAsia="Times New Roman" w:hAnsi="Verdana" w:cs="Times New Roman"/>
          <w:i/>
          <w:kern w:val="20"/>
          <w:sz w:val="18"/>
          <w:szCs w:val="18"/>
          <w14:ligatures w14:val="none"/>
        </w:rPr>
      </w:pPr>
      <w:r w:rsidRPr="00921D6B">
        <w:rPr>
          <w:rFonts w:ascii="Verdana" w:eastAsia="Times New Roman" w:hAnsi="Verdana" w:cs="Times New Roman"/>
          <w:i/>
          <w:kern w:val="20"/>
          <w:sz w:val="18"/>
          <w:szCs w:val="18"/>
          <w14:ligatures w14:val="none"/>
        </w:rPr>
        <w:t xml:space="preserve">Realizacja przedsięwzięcia nie prowadzi do znacznego zwiększenia wytwarzania, spalania lub unieszkodliwiania odpadów, z wyjątkiem spalania odpadów niebezpiecznych nienadających się do </w:t>
      </w:r>
      <w:r w:rsidRPr="00921D6B">
        <w:rPr>
          <w:rFonts w:ascii="Verdana" w:eastAsia="Times New Roman" w:hAnsi="Verdana" w:cs="Times New Roman"/>
          <w:i/>
          <w:kern w:val="20"/>
          <w:sz w:val="18"/>
          <w:szCs w:val="18"/>
          <w14:ligatures w14:val="none"/>
        </w:rPr>
        <w:lastRenderedPageBreak/>
        <w:t xml:space="preserve">recyklingu, nie doprowadzi do znaczącej nieefektywności w zakresie bezpośredniego lub pośredniego korzystania z jakiegokolwiek zasobu naturalnego na dowolnym etapie jego cyklu życia, która nie zostanie ograniczona do minimum za pomocą odpowiednich środków, nie spowoduje znaczącej </w:t>
      </w:r>
      <w:r w:rsidRPr="00921D6B">
        <w:rPr>
          <w:rFonts w:ascii="Verdana" w:eastAsia="Times New Roman" w:hAnsi="Verdana" w:cs="Times New Roman"/>
          <w:i/>
          <w:kern w:val="20"/>
          <w:sz w:val="18"/>
          <w:szCs w:val="18"/>
          <w14:ligatures w14:val="none"/>
        </w:rPr>
        <w:br/>
        <w:t>i długoterminowej szkody dla środowiska w kontekście gospodarki o obiegu zamkniętym</w:t>
      </w:r>
    </w:p>
    <w:p w14:paraId="1C31884C" w14:textId="5857DB3A" w:rsidR="00035B84" w:rsidRPr="00035B84" w:rsidRDefault="00035B84" w:rsidP="00035B84">
      <w:pPr>
        <w:tabs>
          <w:tab w:val="left" w:pos="426"/>
          <w:tab w:val="left" w:pos="567"/>
        </w:tabs>
        <w:autoSpaceDE w:val="0"/>
        <w:autoSpaceDN w:val="0"/>
        <w:adjustRightInd w:val="0"/>
        <w:jc w:val="both"/>
        <w:rPr>
          <w:rFonts w:ascii="Verdana" w:eastAsia="Times New Roman" w:hAnsi="Verdana" w:cs="Calibri"/>
          <w:kern w:val="0"/>
          <w:sz w:val="18"/>
          <w:szCs w:val="18"/>
          <w14:ligatures w14:val="none"/>
        </w:rPr>
      </w:pPr>
    </w:p>
    <w:p w14:paraId="33469245" w14:textId="77777777" w:rsidR="00035B84" w:rsidRPr="00035B84" w:rsidRDefault="00035B84" w:rsidP="00035B84">
      <w:pPr>
        <w:tabs>
          <w:tab w:val="left" w:pos="426"/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="Calibri"/>
          <w:kern w:val="0"/>
          <w:sz w:val="18"/>
          <w:szCs w:val="18"/>
          <w14:ligatures w14:val="none"/>
        </w:rPr>
      </w:pPr>
    </w:p>
    <w:p w14:paraId="35661F8F" w14:textId="77777777" w:rsidR="00035B84" w:rsidRPr="00035B84" w:rsidRDefault="00035B84" w:rsidP="00035B84">
      <w:pPr>
        <w:numPr>
          <w:ilvl w:val="0"/>
          <w:numId w:val="1"/>
        </w:numPr>
        <w:tabs>
          <w:tab w:val="left" w:pos="426"/>
          <w:tab w:val="left" w:pos="567"/>
        </w:tabs>
        <w:autoSpaceDE w:val="0"/>
        <w:autoSpaceDN w:val="0"/>
        <w:adjustRightInd w:val="0"/>
        <w:spacing w:after="0" w:line="240" w:lineRule="auto"/>
        <w:ind w:left="426" w:hanging="426"/>
        <w:contextualSpacing/>
        <w:jc w:val="both"/>
        <w:rPr>
          <w:rFonts w:ascii="Verdana" w:eastAsia="Times New Roman" w:hAnsi="Verdana" w:cs="Calibri"/>
          <w:b/>
          <w:bCs/>
          <w:kern w:val="0"/>
          <w:sz w:val="18"/>
          <w:szCs w:val="18"/>
          <w14:ligatures w14:val="none"/>
        </w:rPr>
      </w:pPr>
      <w:r w:rsidRPr="00035B84">
        <w:rPr>
          <w:rFonts w:ascii="Verdana" w:eastAsia="Times New Roman" w:hAnsi="Verdana" w:cs="Times New Roman"/>
          <w:b/>
          <w:bCs/>
          <w:kern w:val="20"/>
          <w:sz w:val="18"/>
          <w:szCs w:val="18"/>
          <w14:ligatures w14:val="none"/>
        </w:rPr>
        <w:t xml:space="preserve">Przedsięwzięcie jest i będzie zgodne z celem: „Zapobieganie zanieczyszczeniom powietrza, wody lub gleby i jego kontrola” </w:t>
      </w:r>
    </w:p>
    <w:p w14:paraId="29D57729" w14:textId="77777777" w:rsidR="00035B84" w:rsidRPr="00035B84" w:rsidRDefault="00035B84" w:rsidP="00035B84">
      <w:pPr>
        <w:tabs>
          <w:tab w:val="left" w:pos="426"/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="Calibri"/>
          <w:kern w:val="0"/>
          <w:sz w:val="18"/>
          <w:szCs w:val="18"/>
          <w14:ligatures w14:val="none"/>
        </w:rPr>
      </w:pPr>
    </w:p>
    <w:p w14:paraId="7D491AEF" w14:textId="1F330DCA" w:rsidR="00035B84" w:rsidRPr="00035B84" w:rsidRDefault="008A4815" w:rsidP="00035B84">
      <w:pPr>
        <w:tabs>
          <w:tab w:val="left" w:pos="426"/>
          <w:tab w:val="left" w:pos="567"/>
        </w:tabs>
        <w:autoSpaceDE w:val="0"/>
        <w:autoSpaceDN w:val="0"/>
        <w:adjustRightInd w:val="0"/>
        <w:jc w:val="both"/>
        <w:rPr>
          <w:rFonts w:ascii="Verdana" w:eastAsia="Times New Roman" w:hAnsi="Verdana" w:cs="Times New Roman"/>
          <w:i/>
          <w:kern w:val="20"/>
          <w:sz w:val="18"/>
          <w:szCs w:val="18"/>
          <w14:ligatures w14:val="none"/>
        </w:rPr>
      </w:pPr>
      <w:r w:rsidRPr="008A4815">
        <w:rPr>
          <w:rFonts w:ascii="Verdana" w:eastAsia="Times New Roman" w:hAnsi="Verdana" w:cs="Times New Roman"/>
          <w:i/>
          <w:kern w:val="20"/>
          <w:sz w:val="18"/>
          <w:szCs w:val="18"/>
          <w14:ligatures w14:val="none"/>
        </w:rPr>
        <w:t>Przedsięwzięcie nie ma znaczącego przewidywalnego wpływu na ten cel środowiskowy w całym cyklu życia, ze względu na swój charakter. Przedsięwzięcie przyczyni się do osiągnięcia korzyści środowiskowych w postaci zmniejszonej emisji zanieczyszczeń do powietrza (m.in. pyłów (PM), tlenków azotu (</w:t>
      </w:r>
      <w:proofErr w:type="spellStart"/>
      <w:r w:rsidRPr="008A4815">
        <w:rPr>
          <w:rFonts w:ascii="Verdana" w:eastAsia="Times New Roman" w:hAnsi="Verdana" w:cs="Times New Roman"/>
          <w:i/>
          <w:kern w:val="20"/>
          <w:sz w:val="18"/>
          <w:szCs w:val="18"/>
          <w14:ligatures w14:val="none"/>
        </w:rPr>
        <w:t>NOx</w:t>
      </w:r>
      <w:proofErr w:type="spellEnd"/>
      <w:r w:rsidRPr="008A4815">
        <w:rPr>
          <w:rFonts w:ascii="Verdana" w:eastAsia="Times New Roman" w:hAnsi="Verdana" w:cs="Times New Roman"/>
          <w:i/>
          <w:kern w:val="20"/>
          <w:sz w:val="18"/>
          <w:szCs w:val="18"/>
          <w14:ligatures w14:val="none"/>
        </w:rPr>
        <w:t xml:space="preserve">), tlenku węgla (CO), lotnych związków organicznych (LZO), węglowodorów (HC)) oraz zmniejszonej emisji hałasu </w:t>
      </w:r>
      <w:r w:rsidR="00F90896">
        <w:rPr>
          <w:rFonts w:ascii="Verdana" w:eastAsia="Times New Roman" w:hAnsi="Verdana" w:cs="Times New Roman"/>
          <w:i/>
          <w:kern w:val="20"/>
          <w:sz w:val="18"/>
          <w:szCs w:val="18"/>
          <w14:ligatures w14:val="none"/>
        </w:rPr>
        <w:t>(</w:t>
      </w:r>
      <w:r w:rsidR="00035B84" w:rsidRPr="00035B84">
        <w:rPr>
          <w:rFonts w:ascii="Verdana" w:eastAsia="Times New Roman" w:hAnsi="Verdana" w:cs="Times New Roman"/>
          <w:i/>
          <w:kern w:val="20"/>
          <w:sz w:val="18"/>
          <w:szCs w:val="18"/>
          <w14:ligatures w14:val="none"/>
        </w:rPr>
        <w:t xml:space="preserve">zmniejszenie ruchu pojazdów spalinowych w transporcie indywidualnym oraz zastosowanie rozwiązań konstrukcyjnych tłumiących hałas wewnątrz </w:t>
      </w:r>
      <w:r w:rsidR="00035B84">
        <w:rPr>
          <w:rFonts w:ascii="Verdana" w:eastAsia="Times New Roman" w:hAnsi="Verdana" w:cs="Times New Roman"/>
          <w:i/>
          <w:kern w:val="20"/>
          <w:sz w:val="18"/>
          <w:szCs w:val="18"/>
          <w14:ligatures w14:val="none"/>
        </w:rPr>
        <w:t>tramwaju</w:t>
      </w:r>
      <w:r w:rsidR="00035B84" w:rsidRPr="00035B84">
        <w:rPr>
          <w:rFonts w:ascii="Verdana" w:eastAsia="Times New Roman" w:hAnsi="Verdana" w:cs="Times New Roman"/>
          <w:i/>
          <w:kern w:val="20"/>
          <w:sz w:val="18"/>
          <w:szCs w:val="18"/>
          <w14:ligatures w14:val="none"/>
        </w:rPr>
        <w:t>, jak i w jego najbliższym otoczeniu</w:t>
      </w:r>
      <w:r w:rsidR="00D24BF3">
        <w:rPr>
          <w:rFonts w:ascii="Verdana" w:eastAsia="Times New Roman" w:hAnsi="Verdana" w:cs="Times New Roman"/>
          <w:i/>
          <w:kern w:val="20"/>
          <w:sz w:val="18"/>
          <w:szCs w:val="18"/>
          <w14:ligatures w14:val="none"/>
        </w:rPr>
        <w:t>)</w:t>
      </w:r>
      <w:r w:rsidR="00035B84" w:rsidRPr="00035B84">
        <w:rPr>
          <w:rFonts w:ascii="Verdana" w:eastAsia="Times New Roman" w:hAnsi="Verdana" w:cs="Times New Roman"/>
          <w:i/>
          <w:kern w:val="20"/>
          <w:sz w:val="18"/>
          <w:szCs w:val="18"/>
          <w14:ligatures w14:val="none"/>
        </w:rPr>
        <w:t>.</w:t>
      </w:r>
    </w:p>
    <w:p w14:paraId="782AAC7E" w14:textId="4CAAFB65" w:rsidR="00035B84" w:rsidRDefault="00035B84" w:rsidP="00035B84">
      <w:pPr>
        <w:tabs>
          <w:tab w:val="left" w:pos="426"/>
          <w:tab w:val="left" w:pos="567"/>
        </w:tabs>
        <w:autoSpaceDE w:val="0"/>
        <w:autoSpaceDN w:val="0"/>
        <w:adjustRightInd w:val="0"/>
        <w:jc w:val="both"/>
        <w:rPr>
          <w:rFonts w:ascii="Verdana" w:eastAsia="Times New Roman" w:hAnsi="Verdana" w:cs="Times New Roman"/>
          <w:i/>
          <w:kern w:val="20"/>
          <w:sz w:val="18"/>
          <w:szCs w:val="18"/>
          <w14:ligatures w14:val="none"/>
        </w:rPr>
      </w:pPr>
      <w:r w:rsidRPr="00035B84">
        <w:rPr>
          <w:rFonts w:ascii="Verdana" w:eastAsia="Times New Roman" w:hAnsi="Verdana" w:cs="Times New Roman"/>
          <w:i/>
          <w:kern w:val="20"/>
          <w:sz w:val="18"/>
          <w:szCs w:val="18"/>
          <w14:ligatures w14:val="none"/>
        </w:rPr>
        <w:t xml:space="preserve">Emisje zanieczyszczeń do wody i gleby identyfikuje się jako pomijalne małe, z uwagi na wskazane powyżej ograniczenia emisji zanieczyszczeń do powietrza, które będzie wiązać się ze zmniejszeniem </w:t>
      </w:r>
      <w:r w:rsidR="00A00AE6">
        <w:rPr>
          <w:rFonts w:ascii="Verdana" w:eastAsia="Times New Roman" w:hAnsi="Verdana" w:cs="Times New Roman"/>
          <w:i/>
          <w:kern w:val="20"/>
          <w:sz w:val="18"/>
          <w:szCs w:val="18"/>
          <w14:ligatures w14:val="none"/>
        </w:rPr>
        <w:br/>
      </w:r>
      <w:r w:rsidRPr="00035B84">
        <w:rPr>
          <w:rFonts w:ascii="Verdana" w:eastAsia="Times New Roman" w:hAnsi="Verdana" w:cs="Times New Roman"/>
          <w:i/>
          <w:kern w:val="20"/>
          <w:sz w:val="18"/>
          <w:szCs w:val="18"/>
          <w14:ligatures w14:val="none"/>
        </w:rPr>
        <w:t xml:space="preserve">w spływach opadowych i roztopowych zanieczyszczeń pochodzących ze spalin. </w:t>
      </w:r>
    </w:p>
    <w:p w14:paraId="54D0C502" w14:textId="400E7651" w:rsidR="006B1130" w:rsidRPr="00035B84" w:rsidRDefault="006B1130" w:rsidP="00035B84">
      <w:pPr>
        <w:tabs>
          <w:tab w:val="left" w:pos="426"/>
          <w:tab w:val="left" w:pos="567"/>
        </w:tabs>
        <w:autoSpaceDE w:val="0"/>
        <w:autoSpaceDN w:val="0"/>
        <w:adjustRightInd w:val="0"/>
        <w:jc w:val="both"/>
        <w:rPr>
          <w:rFonts w:ascii="Verdana" w:eastAsia="Times New Roman" w:hAnsi="Verdana" w:cs="Calibri"/>
          <w:kern w:val="0"/>
          <w:sz w:val="18"/>
          <w:szCs w:val="18"/>
          <w14:ligatures w14:val="none"/>
        </w:rPr>
      </w:pPr>
      <w:r w:rsidRPr="006B1130">
        <w:rPr>
          <w:rFonts w:ascii="Verdana" w:eastAsia="Times New Roman" w:hAnsi="Verdana" w:cs="Times New Roman"/>
          <w:i/>
          <w:kern w:val="20"/>
          <w:sz w:val="18"/>
          <w:szCs w:val="18"/>
          <w14:ligatures w14:val="none"/>
        </w:rPr>
        <w:t>Realizacja przedsięwzięcia nie doprowadzi do istotnego zwiększenia poziomu emisji zanieczyszczeń do powietrza, wody lub gleby</w:t>
      </w:r>
      <w:r>
        <w:rPr>
          <w:rFonts w:ascii="Verdana" w:eastAsia="Times New Roman" w:hAnsi="Verdana" w:cs="Times New Roman"/>
          <w:i/>
          <w:kern w:val="20"/>
          <w:sz w:val="18"/>
          <w:szCs w:val="18"/>
          <w14:ligatures w14:val="none"/>
        </w:rPr>
        <w:t>.</w:t>
      </w:r>
    </w:p>
    <w:p w14:paraId="182858E2" w14:textId="77777777" w:rsidR="00035B84" w:rsidRPr="00035B84" w:rsidRDefault="00035B84" w:rsidP="00035B84">
      <w:pPr>
        <w:tabs>
          <w:tab w:val="left" w:pos="426"/>
          <w:tab w:val="left" w:pos="567"/>
        </w:tabs>
        <w:spacing w:after="0" w:line="240" w:lineRule="auto"/>
        <w:ind w:left="426"/>
        <w:jc w:val="both"/>
        <w:rPr>
          <w:rFonts w:ascii="Verdana" w:eastAsia="Times New Roman" w:hAnsi="Verdana" w:cs="Times New Roman"/>
          <w:kern w:val="20"/>
          <w:sz w:val="18"/>
          <w:szCs w:val="18"/>
          <w14:ligatures w14:val="none"/>
        </w:rPr>
      </w:pPr>
    </w:p>
    <w:p w14:paraId="5EE69A5C" w14:textId="567B2C34" w:rsidR="00035B84" w:rsidRPr="00035B84" w:rsidRDefault="00035B84" w:rsidP="00035B84">
      <w:pPr>
        <w:numPr>
          <w:ilvl w:val="0"/>
          <w:numId w:val="1"/>
        </w:numPr>
        <w:tabs>
          <w:tab w:val="left" w:pos="426"/>
          <w:tab w:val="left" w:pos="567"/>
        </w:tabs>
        <w:spacing w:after="0" w:line="240" w:lineRule="auto"/>
        <w:ind w:left="426" w:hanging="426"/>
        <w:contextualSpacing/>
        <w:jc w:val="both"/>
        <w:rPr>
          <w:rFonts w:ascii="Verdana" w:eastAsia="Times New Roman" w:hAnsi="Verdana" w:cs="Times New Roman"/>
          <w:b/>
          <w:bCs/>
          <w:kern w:val="20"/>
          <w:sz w:val="18"/>
          <w:szCs w:val="18"/>
          <w14:ligatures w14:val="none"/>
        </w:rPr>
      </w:pPr>
      <w:r w:rsidRPr="00035B84">
        <w:rPr>
          <w:rFonts w:ascii="Verdana" w:eastAsia="Times New Roman" w:hAnsi="Verdana" w:cs="Times New Roman"/>
          <w:b/>
          <w:bCs/>
          <w:kern w:val="20"/>
          <w:sz w:val="18"/>
          <w:szCs w:val="18"/>
          <w14:ligatures w14:val="none"/>
        </w:rPr>
        <w:t xml:space="preserve">Przedsięwzięcie jest i będzie zgodne z celem: „Ochrona i odbudowa bioróżnorodności </w:t>
      </w:r>
      <w:r w:rsidR="00A00AE6">
        <w:rPr>
          <w:rFonts w:ascii="Verdana" w:eastAsia="Times New Roman" w:hAnsi="Verdana" w:cs="Times New Roman"/>
          <w:b/>
          <w:bCs/>
          <w:kern w:val="20"/>
          <w:sz w:val="18"/>
          <w:szCs w:val="18"/>
          <w14:ligatures w14:val="none"/>
        </w:rPr>
        <w:br/>
      </w:r>
      <w:r w:rsidRPr="00035B84">
        <w:rPr>
          <w:rFonts w:ascii="Verdana" w:eastAsia="Times New Roman" w:hAnsi="Verdana" w:cs="Times New Roman"/>
          <w:b/>
          <w:bCs/>
          <w:kern w:val="20"/>
          <w:sz w:val="18"/>
          <w:szCs w:val="18"/>
          <w14:ligatures w14:val="none"/>
        </w:rPr>
        <w:t xml:space="preserve">i ekosystemów” </w:t>
      </w:r>
    </w:p>
    <w:p w14:paraId="4FBCA778" w14:textId="77777777" w:rsidR="00035B84" w:rsidRPr="00035B84" w:rsidRDefault="00035B84" w:rsidP="00035B84">
      <w:pPr>
        <w:tabs>
          <w:tab w:val="left" w:pos="426"/>
          <w:tab w:val="left" w:pos="567"/>
        </w:tabs>
        <w:spacing w:after="0" w:line="240" w:lineRule="auto"/>
        <w:ind w:left="708"/>
        <w:jc w:val="both"/>
        <w:rPr>
          <w:rFonts w:ascii="Verdana" w:eastAsia="Times New Roman" w:hAnsi="Verdana" w:cs="Times New Roman"/>
          <w:kern w:val="20"/>
          <w:sz w:val="18"/>
          <w:szCs w:val="18"/>
          <w14:ligatures w14:val="none"/>
        </w:rPr>
      </w:pPr>
    </w:p>
    <w:p w14:paraId="13717D97" w14:textId="04A4BFE0" w:rsidR="00035B84" w:rsidRPr="00035B84" w:rsidRDefault="00035B84" w:rsidP="00035B84">
      <w:pPr>
        <w:jc w:val="both"/>
        <w:rPr>
          <w:rFonts w:ascii="Verdana" w:eastAsia="Times New Roman" w:hAnsi="Verdana" w:cs="Times New Roman"/>
          <w:i/>
          <w:kern w:val="20"/>
          <w:sz w:val="18"/>
          <w:szCs w:val="18"/>
          <w14:ligatures w14:val="none"/>
        </w:rPr>
      </w:pPr>
      <w:r w:rsidRPr="00035B84">
        <w:rPr>
          <w:rFonts w:ascii="Verdana" w:eastAsia="Times New Roman" w:hAnsi="Verdana" w:cs="Times New Roman"/>
          <w:i/>
          <w:kern w:val="20"/>
          <w:sz w:val="18"/>
          <w:szCs w:val="18"/>
          <w14:ligatures w14:val="none"/>
        </w:rPr>
        <w:t>Przedsięwzięcie ma pomijaln</w:t>
      </w:r>
      <w:r w:rsidR="00917388">
        <w:rPr>
          <w:rFonts w:ascii="Verdana" w:eastAsia="Times New Roman" w:hAnsi="Verdana" w:cs="Times New Roman"/>
          <w:i/>
          <w:kern w:val="20"/>
          <w:sz w:val="18"/>
          <w:szCs w:val="18"/>
          <w14:ligatures w14:val="none"/>
        </w:rPr>
        <w:t>ie</w:t>
      </w:r>
      <w:r w:rsidRPr="00035B84">
        <w:rPr>
          <w:rFonts w:ascii="Verdana" w:eastAsia="Times New Roman" w:hAnsi="Verdana" w:cs="Times New Roman"/>
          <w:i/>
          <w:kern w:val="20"/>
          <w:sz w:val="18"/>
          <w:szCs w:val="18"/>
          <w14:ligatures w14:val="none"/>
        </w:rPr>
        <w:t xml:space="preserve"> mały</w:t>
      </w:r>
      <w:r w:rsidR="00917388">
        <w:rPr>
          <w:rFonts w:ascii="Verdana" w:eastAsia="Times New Roman" w:hAnsi="Verdana" w:cs="Times New Roman"/>
          <w:i/>
          <w:kern w:val="20"/>
          <w:sz w:val="18"/>
          <w:szCs w:val="18"/>
          <w14:ligatures w14:val="none"/>
        </w:rPr>
        <w:t xml:space="preserve"> przewidywalny</w:t>
      </w:r>
      <w:r w:rsidRPr="00035B84">
        <w:rPr>
          <w:rFonts w:ascii="Verdana" w:eastAsia="Times New Roman" w:hAnsi="Verdana" w:cs="Times New Roman"/>
          <w:i/>
          <w:kern w:val="20"/>
          <w:sz w:val="18"/>
          <w:szCs w:val="18"/>
          <w14:ligatures w14:val="none"/>
        </w:rPr>
        <w:t xml:space="preserve"> wpływ na ochronę i odbudowę bioróżnorodności i ekosystemów, biorąc pod uwagę zarówno jej bezpośrednie jak i najistotniejsze pośrednie skutki w całym cyklu życia. </w:t>
      </w:r>
    </w:p>
    <w:p w14:paraId="03EBB8EA" w14:textId="0FBECAA3" w:rsidR="00035B84" w:rsidRPr="00035B84" w:rsidRDefault="00035B84" w:rsidP="00035B84">
      <w:pPr>
        <w:jc w:val="both"/>
        <w:rPr>
          <w:rFonts w:ascii="Verdana" w:eastAsia="Times New Roman" w:hAnsi="Verdana" w:cs="Times New Roman"/>
          <w:i/>
          <w:kern w:val="20"/>
          <w:sz w:val="18"/>
          <w:szCs w:val="18"/>
          <w14:ligatures w14:val="none"/>
        </w:rPr>
      </w:pPr>
      <w:r w:rsidRPr="00035B84">
        <w:rPr>
          <w:rFonts w:ascii="Verdana" w:eastAsia="Times New Roman" w:hAnsi="Verdana" w:cs="Times New Roman"/>
          <w:i/>
          <w:kern w:val="20"/>
          <w:sz w:val="18"/>
          <w:szCs w:val="18"/>
          <w14:ligatures w14:val="none"/>
        </w:rPr>
        <w:t>Można wskazać</w:t>
      </w:r>
      <w:r w:rsidR="008128AF">
        <w:rPr>
          <w:rFonts w:ascii="Verdana" w:eastAsia="Times New Roman" w:hAnsi="Verdana" w:cs="Times New Roman"/>
          <w:i/>
          <w:kern w:val="20"/>
          <w:sz w:val="18"/>
          <w:szCs w:val="18"/>
          <w14:ligatures w14:val="none"/>
        </w:rPr>
        <w:t xml:space="preserve"> </w:t>
      </w:r>
      <w:r w:rsidR="00261E1D">
        <w:rPr>
          <w:rFonts w:ascii="Verdana" w:eastAsia="Times New Roman" w:hAnsi="Verdana" w:cs="Times New Roman"/>
          <w:i/>
          <w:kern w:val="20"/>
          <w:sz w:val="18"/>
          <w:szCs w:val="18"/>
          <w14:ligatures w14:val="none"/>
        </w:rPr>
        <w:t>natomiast</w:t>
      </w:r>
      <w:r w:rsidRPr="00035B84">
        <w:rPr>
          <w:rFonts w:ascii="Verdana" w:eastAsia="Times New Roman" w:hAnsi="Verdana" w:cs="Times New Roman"/>
          <w:i/>
          <w:kern w:val="20"/>
          <w:sz w:val="18"/>
          <w:szCs w:val="18"/>
          <w14:ligatures w14:val="none"/>
        </w:rPr>
        <w:t xml:space="preserve"> niewielki pozytywny wpływ na ochronę i odbudowę bioróżnorodności oraz ekosystemów  w związku ze zmniejszeniem emisji zanieczyszczeń do powietrza, ograniczeniem emisji hałasu oraz ograniczeniem emisji  do wód i gleb co szczegółowo wyjaśniono w ramach celu dotyczącego  zapobiegania zanieczyszczeniem powietrza, wody lub gleby.  </w:t>
      </w:r>
    </w:p>
    <w:p w14:paraId="05219F2F" w14:textId="7C716A69" w:rsidR="00035B84" w:rsidRPr="00035B84" w:rsidRDefault="00035B84" w:rsidP="00035B84">
      <w:pPr>
        <w:jc w:val="both"/>
        <w:rPr>
          <w:rFonts w:ascii="Verdana" w:eastAsia="Times New Roman" w:hAnsi="Verdana" w:cs="Times New Roman"/>
          <w:i/>
          <w:kern w:val="20"/>
          <w:sz w:val="18"/>
          <w:szCs w:val="18"/>
          <w14:ligatures w14:val="none"/>
        </w:rPr>
      </w:pPr>
      <w:r w:rsidRPr="00035B84">
        <w:rPr>
          <w:rFonts w:ascii="Verdana" w:eastAsia="Times New Roman" w:hAnsi="Verdana" w:cs="Times New Roman"/>
          <w:i/>
          <w:kern w:val="20"/>
          <w:sz w:val="18"/>
          <w:szCs w:val="18"/>
          <w14:ligatures w14:val="none"/>
        </w:rPr>
        <w:t>Realizacja przedsięwzięcia nie będzie w znaczącym stopniu szkodliwa dla dobrego stanu i odporności ekosystemów lub dla stanu zachowania siedlisk i gatunków, w tym siedlisk i gatunków objętych zakresem zainteresowania Unii Europejskiej</w:t>
      </w:r>
      <w:r w:rsidR="009003E2">
        <w:rPr>
          <w:rFonts w:ascii="Verdana" w:eastAsia="Times New Roman" w:hAnsi="Verdana" w:cs="Times New Roman"/>
          <w:i/>
          <w:kern w:val="20"/>
          <w:sz w:val="18"/>
          <w:szCs w:val="18"/>
          <w14:ligatures w14:val="none"/>
        </w:rPr>
        <w:t>.</w:t>
      </w:r>
      <w:r w:rsidRPr="00035B84">
        <w:rPr>
          <w:rFonts w:ascii="Verdana" w:eastAsia="Times New Roman" w:hAnsi="Verdana" w:cs="Times New Roman"/>
          <w:i/>
          <w:kern w:val="20"/>
          <w:sz w:val="18"/>
          <w:szCs w:val="18"/>
          <w14:ligatures w14:val="none"/>
        </w:rPr>
        <w:t> </w:t>
      </w:r>
    </w:p>
    <w:p w14:paraId="55BFE066" w14:textId="77777777" w:rsidR="00D1762B" w:rsidRDefault="00D1762B"/>
    <w:sectPr w:rsidR="00D1762B" w:rsidSect="00035B84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16AE20" w14:textId="77777777" w:rsidR="00571548" w:rsidRDefault="00571548" w:rsidP="00FB67E0">
      <w:pPr>
        <w:spacing w:after="0" w:line="240" w:lineRule="auto"/>
      </w:pPr>
      <w:r>
        <w:separator/>
      </w:r>
    </w:p>
  </w:endnote>
  <w:endnote w:type="continuationSeparator" w:id="0">
    <w:p w14:paraId="0026DDE9" w14:textId="77777777" w:rsidR="00571548" w:rsidRDefault="00571548" w:rsidP="00FB67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F2CA38" w14:textId="77777777" w:rsidR="00FB67E0" w:rsidRDefault="00FB67E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542A9F" w14:textId="77777777" w:rsidR="00FB67E0" w:rsidRDefault="00FB67E0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62270B" w14:textId="77777777" w:rsidR="00FB67E0" w:rsidRDefault="00FB67E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E5C1DD" w14:textId="77777777" w:rsidR="00571548" w:rsidRDefault="00571548" w:rsidP="00FB67E0">
      <w:pPr>
        <w:spacing w:after="0" w:line="240" w:lineRule="auto"/>
      </w:pPr>
      <w:r>
        <w:separator/>
      </w:r>
    </w:p>
  </w:footnote>
  <w:footnote w:type="continuationSeparator" w:id="0">
    <w:p w14:paraId="3F11A2D3" w14:textId="77777777" w:rsidR="00571548" w:rsidRDefault="00571548" w:rsidP="00FB67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14EE42" w14:textId="77777777" w:rsidR="00FB67E0" w:rsidRDefault="00FB67E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633BB8" w14:textId="77777777" w:rsidR="00FB67E0" w:rsidRPr="00FB67E0" w:rsidRDefault="00FB67E0" w:rsidP="00FB67E0">
    <w:pPr>
      <w:tabs>
        <w:tab w:val="center" w:pos="4536"/>
        <w:tab w:val="right" w:pos="9072"/>
      </w:tabs>
      <w:spacing w:after="0" w:line="240" w:lineRule="auto"/>
      <w:rPr>
        <w:rFonts w:ascii="Cambria" w:eastAsia="MS Mincho" w:hAnsi="Cambria" w:cs="Times New Roman"/>
        <w:kern w:val="0"/>
        <w:sz w:val="24"/>
        <w:szCs w:val="24"/>
        <w:lang w:val="cs-CZ" w:eastAsia="pl-PL"/>
        <w14:ligatures w14:val="none"/>
      </w:rPr>
    </w:pPr>
    <w:r w:rsidRPr="00FB67E0">
      <w:rPr>
        <w:rFonts w:ascii="Cambria" w:eastAsia="MS Mincho" w:hAnsi="Cambria" w:cs="Times New Roman"/>
        <w:noProof/>
        <w:kern w:val="0"/>
        <w:sz w:val="24"/>
        <w:szCs w:val="24"/>
        <w:lang w:val="cs-CZ" w:eastAsia="pl-PL"/>
        <w14:ligatures w14:val="none"/>
      </w:rPr>
      <w:drawing>
        <wp:inline distT="0" distB="0" distL="0" distR="0" wp14:anchorId="25F6CAE7" wp14:editId="07D2B738">
          <wp:extent cx="5753100" cy="32385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323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FB67E0">
      <w:rPr>
        <w:rFonts w:ascii="Cambria" w:eastAsia="MS Mincho" w:hAnsi="Cambria" w:cs="Times New Roman"/>
        <w:noProof/>
        <w:kern w:val="0"/>
        <w:sz w:val="24"/>
        <w:szCs w:val="24"/>
        <w:lang w:val="cs-CZ" w:eastAsia="pl-PL"/>
        <w14:ligatures w14:val="none"/>
      </w:rPr>
      <w:t xml:space="preserve">  </w:t>
    </w:r>
  </w:p>
  <w:p w14:paraId="2AB87E0E" w14:textId="77777777" w:rsidR="00FB67E0" w:rsidRDefault="00FB67E0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A2B16F" w14:textId="77777777" w:rsidR="00FB67E0" w:rsidRDefault="00FB67E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055A7F"/>
    <w:multiLevelType w:val="hybridMultilevel"/>
    <w:tmpl w:val="FFFFFFFF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47398C89"/>
    <w:multiLevelType w:val="hybridMultilevel"/>
    <w:tmpl w:val="D542E244"/>
    <w:lvl w:ilvl="0" w:tplc="D130BFDA">
      <w:start w:val="1"/>
      <w:numFmt w:val="decimal"/>
      <w:lvlText w:val="%1)"/>
      <w:lvlJc w:val="left"/>
    </w:lvl>
    <w:lvl w:ilvl="1" w:tplc="04150011">
      <w:start w:val="1"/>
      <w:numFmt w:val="decimal"/>
      <w:lvlText w:val="%2)"/>
      <w:lvlJc w:val="left"/>
    </w:lvl>
    <w:lvl w:ilvl="2" w:tplc="A0A66EEA">
      <w:start w:val="1"/>
      <w:numFmt w:val="bullet"/>
      <w:lvlText w:val="−"/>
      <w:lvlJc w:val="left"/>
    </w:lvl>
    <w:lvl w:ilvl="3" w:tplc="F7C62C22">
      <w:start w:val="1"/>
      <w:numFmt w:val="decimal"/>
      <w:lvlText w:val="%4."/>
      <w:lvlJc w:val="left"/>
      <w:pPr>
        <w:ind w:left="360" w:hanging="360"/>
      </w:pPr>
      <w:rPr>
        <w:sz w:val="20"/>
        <w:szCs w:val="20"/>
      </w:rPr>
    </w:lvl>
    <w:lvl w:ilvl="4" w:tplc="36CC7CF6">
      <w:numFmt w:val="decimal"/>
      <w:lvlText w:val=""/>
      <w:lvlJc w:val="left"/>
    </w:lvl>
    <w:lvl w:ilvl="5" w:tplc="8F60CEE0">
      <w:numFmt w:val="decimal"/>
      <w:lvlText w:val=""/>
      <w:lvlJc w:val="left"/>
    </w:lvl>
    <w:lvl w:ilvl="6" w:tplc="E66C8502">
      <w:numFmt w:val="decimal"/>
      <w:lvlText w:val=""/>
      <w:lvlJc w:val="left"/>
    </w:lvl>
    <w:lvl w:ilvl="7" w:tplc="446AF686">
      <w:numFmt w:val="decimal"/>
      <w:lvlText w:val=""/>
      <w:lvlJc w:val="left"/>
    </w:lvl>
    <w:lvl w:ilvl="8" w:tplc="36D02C00">
      <w:numFmt w:val="decimal"/>
      <w:lvlText w:val=""/>
      <w:lvlJc w:val="left"/>
    </w:lvl>
  </w:abstractNum>
  <w:num w:numId="1" w16cid:durableId="1482967348">
    <w:abstractNumId w:val="0"/>
  </w:num>
  <w:num w:numId="2" w16cid:durableId="27402199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5B84"/>
    <w:rsid w:val="00010FE2"/>
    <w:rsid w:val="00035B84"/>
    <w:rsid w:val="001A7ED0"/>
    <w:rsid w:val="001C4326"/>
    <w:rsid w:val="00223511"/>
    <w:rsid w:val="00237C5C"/>
    <w:rsid w:val="00261E1D"/>
    <w:rsid w:val="002E5C0A"/>
    <w:rsid w:val="004665F2"/>
    <w:rsid w:val="004868B8"/>
    <w:rsid w:val="00571548"/>
    <w:rsid w:val="00670C35"/>
    <w:rsid w:val="006B1130"/>
    <w:rsid w:val="006E7F6A"/>
    <w:rsid w:val="00787028"/>
    <w:rsid w:val="008128AF"/>
    <w:rsid w:val="008141B3"/>
    <w:rsid w:val="008A4815"/>
    <w:rsid w:val="009003E2"/>
    <w:rsid w:val="00917388"/>
    <w:rsid w:val="00921D6B"/>
    <w:rsid w:val="00930040"/>
    <w:rsid w:val="00A00AE6"/>
    <w:rsid w:val="00A54D35"/>
    <w:rsid w:val="00B37AA8"/>
    <w:rsid w:val="00B51FB0"/>
    <w:rsid w:val="00CD085E"/>
    <w:rsid w:val="00CD60D5"/>
    <w:rsid w:val="00D1762B"/>
    <w:rsid w:val="00D24BF3"/>
    <w:rsid w:val="00E62773"/>
    <w:rsid w:val="00E86FE1"/>
    <w:rsid w:val="00F651C8"/>
    <w:rsid w:val="00F90896"/>
    <w:rsid w:val="00FB67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D97D37"/>
  <w15:chartTrackingRefBased/>
  <w15:docId w15:val="{3540872D-CC20-4633-9466-301D724D16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035B8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35B8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35B8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35B8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35B8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35B8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35B8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35B8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35B8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35B8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35B8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35B8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35B84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35B84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35B8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35B8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35B8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35B8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35B8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35B8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35B8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35B8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35B8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35B84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035B8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35B84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35B8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35B84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35B84"/>
    <w:rPr>
      <w:b/>
      <w:bCs/>
      <w:smallCaps/>
      <w:color w:val="2F5496" w:themeColor="accent1" w:themeShade="BF"/>
      <w:spacing w:val="5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35B84"/>
    <w:rPr>
      <w:rFonts w:cs="Times New Roman"/>
      <w:sz w:val="16"/>
      <w:szCs w:val="16"/>
    </w:rPr>
  </w:style>
  <w:style w:type="paragraph" w:customStyle="1" w:styleId="Tekstkomentarza1">
    <w:name w:val="Tekst komentarza1"/>
    <w:basedOn w:val="Normalny"/>
    <w:next w:val="Tekstkomentarza"/>
    <w:link w:val="TekstkomentarzaZnak"/>
    <w:uiPriority w:val="99"/>
    <w:unhideWhenUsed/>
    <w:rsid w:val="00035B84"/>
    <w:pPr>
      <w:spacing w:line="240" w:lineRule="auto"/>
    </w:pPr>
    <w:rPr>
      <w:rFonts w:cs="Times New Roman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1"/>
    <w:uiPriority w:val="99"/>
    <w:rsid w:val="00035B84"/>
    <w:rPr>
      <w:rFonts w:cs="Times New Roman"/>
      <w:sz w:val="20"/>
      <w:szCs w:val="20"/>
    </w:rPr>
  </w:style>
  <w:style w:type="paragraph" w:styleId="Tekstkomentarza">
    <w:name w:val="annotation text"/>
    <w:basedOn w:val="Normalny"/>
    <w:link w:val="TekstkomentarzaZnak1"/>
    <w:uiPriority w:val="99"/>
    <w:semiHidden/>
    <w:unhideWhenUsed/>
    <w:rsid w:val="00035B84"/>
    <w:pPr>
      <w:spacing w:line="240" w:lineRule="auto"/>
    </w:pPr>
    <w:rPr>
      <w:sz w:val="20"/>
      <w:szCs w:val="20"/>
    </w:rPr>
  </w:style>
  <w:style w:type="character" w:customStyle="1" w:styleId="TekstkomentarzaZnak1">
    <w:name w:val="Tekst komentarza Znak1"/>
    <w:basedOn w:val="Domylnaczcionkaakapitu"/>
    <w:link w:val="Tekstkomentarza"/>
    <w:uiPriority w:val="99"/>
    <w:semiHidden/>
    <w:rsid w:val="00035B84"/>
    <w:rPr>
      <w:sz w:val="20"/>
      <w:szCs w:val="20"/>
    </w:rPr>
  </w:style>
  <w:style w:type="paragraph" w:styleId="Poprawka">
    <w:name w:val="Revision"/>
    <w:hidden/>
    <w:uiPriority w:val="99"/>
    <w:semiHidden/>
    <w:rsid w:val="00CD085E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FB67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B67E0"/>
  </w:style>
  <w:style w:type="paragraph" w:styleId="Stopka">
    <w:name w:val="footer"/>
    <w:basedOn w:val="Normalny"/>
    <w:link w:val="StopkaZnak"/>
    <w:uiPriority w:val="99"/>
    <w:unhideWhenUsed/>
    <w:rsid w:val="00FB67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B67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4B8F9A44610E145A47B92D88DBB2893" ma:contentTypeVersion="15" ma:contentTypeDescription="Utwórz nowy dokument." ma:contentTypeScope="" ma:versionID="a4bdabd7785e77f9ff64e13c272b2158">
  <xsd:schema xmlns:xsd="http://www.w3.org/2001/XMLSchema" xmlns:xs="http://www.w3.org/2001/XMLSchema" xmlns:p="http://schemas.microsoft.com/office/2006/metadata/properties" xmlns:ns2="4df0ebfd-26af-4ff9-bf4d-afc53ef3adf9" xmlns:ns3="2171d3e5-6a0b-44a7-afe3-f44a01961136" targetNamespace="http://schemas.microsoft.com/office/2006/metadata/properties" ma:root="true" ma:fieldsID="ccbfc930ffba630c0679c5f48b29acfb" ns2:_="" ns3:_="">
    <xsd:import namespace="4df0ebfd-26af-4ff9-bf4d-afc53ef3adf9"/>
    <xsd:import namespace="2171d3e5-6a0b-44a7-afe3-f44a019611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f0ebfd-26af-4ff9-bf4d-afc53ef3adf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Tagi obrazów" ma:readOnly="false" ma:fieldId="{5cf76f15-5ced-4ddc-b409-7134ff3c332f}" ma:taxonomyMulti="true" ma:sspId="f3f6b421-32e6-490d-99c0-9e418ba6114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71d3e5-6a0b-44a7-afe3-f44a01961136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8228528d-5e57-43ab-a156-123832b5d3f5}" ma:internalName="TaxCatchAll" ma:showField="CatchAllData" ma:web="2171d3e5-6a0b-44a7-afe3-f44a0196113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171d3e5-6a0b-44a7-afe3-f44a01961136" xsi:nil="true"/>
    <lcf76f155ced4ddcb4097134ff3c332f xmlns="4df0ebfd-26af-4ff9-bf4d-afc53ef3adf9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DDE2E6C1-3D9F-4438-B0A0-4F3D8FF6DE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f0ebfd-26af-4ff9-bf4d-afc53ef3adf9"/>
    <ds:schemaRef ds:uri="2171d3e5-6a0b-44a7-afe3-f44a0196113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36CE191-BF6A-4587-8327-0B6EE6EEA63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30A0B88-2D97-4A50-A7EC-7E32C5379CD3}">
  <ds:schemaRefs>
    <ds:schemaRef ds:uri="http://schemas.microsoft.com/office/2006/metadata/properties"/>
    <ds:schemaRef ds:uri="http://schemas.microsoft.com/office/infopath/2007/PartnerControls"/>
    <ds:schemaRef ds:uri="2171d3e5-6a0b-44a7-afe3-f44a01961136"/>
    <ds:schemaRef ds:uri="4df0ebfd-26af-4ff9-bf4d-afc53ef3adf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706</Words>
  <Characters>4240</Characters>
  <Application>Microsoft Office Word</Application>
  <DocSecurity>0</DocSecurity>
  <Lines>35</Lines>
  <Paragraphs>9</Paragraphs>
  <ScaleCrop>false</ScaleCrop>
  <Company/>
  <LinksUpToDate>false</LinksUpToDate>
  <CharactersWithSpaces>4937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ATarakan</dc:creator>
  <cp:keywords/>
  <dc:description/>
  <cp:lastModifiedBy>Anna Otawa</cp:lastModifiedBy>
  <cp:revision>21</cp:revision>
  <dcterms:created xsi:type="dcterms:W3CDTF">2025-02-14T16:52:00Z</dcterms:created>
  <dcterms:modified xsi:type="dcterms:W3CDTF">2026-05-07T06:19:00Z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0x01010024B8F9A44610E145A47B92D88DBB2893</vt:lpwstr>
  </property>
  <property fmtid="{D5CDD505-2E9C-101B-9397-08002B2CF9AE}" pid="3" name="MediaServiceImageTags">
    <vt:lpwstr/>
  </property>
</Properties>
</file>